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5123A" w14:textId="02ECF2A7" w:rsidR="005916AA" w:rsidRDefault="005916AA" w:rsidP="005916AA">
      <w:pPr>
        <w:spacing w:line="0" w:lineRule="atLeast"/>
        <w:ind w:right="269"/>
        <w:jc w:val="right"/>
      </w:pPr>
      <w:bookmarkStart w:id="0" w:name="page1"/>
      <w:bookmarkEnd w:id="0"/>
      <w:r>
        <w:rPr>
          <w:rFonts w:ascii="Times New Roman" w:eastAsia="Times New Roman" w:hAnsi="Times New Roman" w:cs="Times New Roman"/>
        </w:rPr>
        <w:t xml:space="preserve">Załącznik do Zarządzenia nr </w:t>
      </w:r>
      <w:r w:rsidR="00AA264A"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/2022</w:t>
      </w:r>
    </w:p>
    <w:p w14:paraId="74B9191A" w14:textId="77777777" w:rsidR="005916AA" w:rsidRDefault="005916AA" w:rsidP="005916AA">
      <w:pPr>
        <w:spacing w:line="0" w:lineRule="atLeast"/>
        <w:ind w:right="269"/>
        <w:jc w:val="right"/>
      </w:pPr>
      <w:r>
        <w:rPr>
          <w:rFonts w:ascii="Times New Roman" w:eastAsia="Times New Roman" w:hAnsi="Times New Roman" w:cs="Times New Roman"/>
        </w:rPr>
        <w:t>Kanclerza KANS w Jeleniej Górze</w:t>
      </w:r>
    </w:p>
    <w:p w14:paraId="7C04F912" w14:textId="77777777" w:rsidR="005916AA" w:rsidRDefault="005916AA" w:rsidP="005916AA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14:paraId="65D426D7" w14:textId="77777777" w:rsidR="005916AA" w:rsidRDefault="005916AA" w:rsidP="005916AA">
      <w:pPr>
        <w:spacing w:line="0" w:lineRule="atLeast"/>
        <w:ind w:left="3080"/>
        <w:rPr>
          <w:rFonts w:ascii="Times New Roman" w:eastAsia="Times New Roman" w:hAnsi="Times New Roman" w:cs="Times New Roman"/>
          <w:b/>
          <w:sz w:val="24"/>
        </w:rPr>
      </w:pPr>
    </w:p>
    <w:p w14:paraId="16E2F753" w14:textId="77777777" w:rsidR="005916AA" w:rsidRDefault="005916AA" w:rsidP="005916AA">
      <w:pPr>
        <w:spacing w:line="0" w:lineRule="atLeast"/>
        <w:ind w:left="30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14:paraId="1C36F03D" w14:textId="77777777" w:rsidR="005916AA" w:rsidRPr="00942601" w:rsidRDefault="005916AA" w:rsidP="005916AA">
      <w:pPr>
        <w:spacing w:line="0" w:lineRule="atLeast"/>
        <w:jc w:val="center"/>
        <w:rPr>
          <w:b/>
        </w:rPr>
      </w:pPr>
      <w:r w:rsidRPr="00942601">
        <w:rPr>
          <w:rFonts w:ascii="Times New Roman" w:eastAsia="Times New Roman" w:hAnsi="Times New Roman" w:cs="Times New Roman"/>
          <w:b/>
          <w:sz w:val="24"/>
        </w:rPr>
        <w:t>INSTRUKCJA</w:t>
      </w:r>
    </w:p>
    <w:p w14:paraId="168597BD" w14:textId="77777777" w:rsidR="00867E79" w:rsidRDefault="005916AA" w:rsidP="00867E7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42601">
        <w:rPr>
          <w:rFonts w:ascii="Times New Roman" w:eastAsia="Times New Roman" w:hAnsi="Times New Roman" w:cs="Times New Roman"/>
          <w:b/>
          <w:sz w:val="24"/>
        </w:rPr>
        <w:t xml:space="preserve">określająca zasady oraz tryb przeprowadzania czynności </w:t>
      </w:r>
      <w:r w:rsidR="001B3874">
        <w:rPr>
          <w:rFonts w:ascii="Times New Roman" w:eastAsia="Times New Roman" w:hAnsi="Times New Roman" w:cs="Times New Roman"/>
          <w:b/>
          <w:sz w:val="24"/>
        </w:rPr>
        <w:t xml:space="preserve">przenoszenia, sprzedaży lub </w:t>
      </w:r>
      <w:r w:rsidR="001B3874" w:rsidRPr="00942601">
        <w:rPr>
          <w:rFonts w:ascii="Times New Roman" w:eastAsia="Times New Roman" w:hAnsi="Times New Roman" w:cs="Times New Roman"/>
          <w:b/>
          <w:sz w:val="24"/>
        </w:rPr>
        <w:t>likwidac</w:t>
      </w:r>
      <w:r w:rsidR="001B3874">
        <w:rPr>
          <w:rFonts w:ascii="Times New Roman" w:eastAsia="Times New Roman" w:hAnsi="Times New Roman" w:cs="Times New Roman"/>
          <w:b/>
          <w:sz w:val="24"/>
        </w:rPr>
        <w:t>ji</w:t>
      </w:r>
      <w:r w:rsidR="001B3874" w:rsidRPr="0094260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2601">
        <w:rPr>
          <w:rFonts w:ascii="Times New Roman" w:eastAsia="Times New Roman" w:hAnsi="Times New Roman" w:cs="Times New Roman"/>
          <w:b/>
          <w:sz w:val="24"/>
        </w:rPr>
        <w:t>majątku</w:t>
      </w:r>
      <w:r w:rsidR="00867E7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2601">
        <w:rPr>
          <w:rFonts w:ascii="Times New Roman" w:eastAsia="Times New Roman" w:hAnsi="Times New Roman" w:cs="Times New Roman"/>
          <w:b/>
          <w:sz w:val="24"/>
        </w:rPr>
        <w:t xml:space="preserve">rzeczowego </w:t>
      </w:r>
    </w:p>
    <w:p w14:paraId="79086A96" w14:textId="1F0178D7" w:rsidR="005916AA" w:rsidRPr="00942601" w:rsidRDefault="005916AA" w:rsidP="00867E79">
      <w:pPr>
        <w:spacing w:line="0" w:lineRule="atLeast"/>
        <w:jc w:val="center"/>
        <w:rPr>
          <w:b/>
        </w:rPr>
      </w:pPr>
      <w:r w:rsidRPr="00942601">
        <w:rPr>
          <w:rFonts w:ascii="Times New Roman" w:eastAsia="Times New Roman" w:hAnsi="Times New Roman" w:cs="Times New Roman"/>
          <w:b/>
          <w:sz w:val="24"/>
        </w:rPr>
        <w:t>Karkonoskiej Akademii  Nauk Stosowanych</w:t>
      </w:r>
      <w:r w:rsidRPr="00942601">
        <w:rPr>
          <w:b/>
        </w:rPr>
        <w:t xml:space="preserve"> </w:t>
      </w:r>
      <w:r w:rsidRPr="00942601">
        <w:rPr>
          <w:rFonts w:ascii="Times New Roman" w:eastAsia="Times New Roman" w:hAnsi="Times New Roman" w:cs="Times New Roman"/>
          <w:b/>
          <w:sz w:val="24"/>
        </w:rPr>
        <w:t>w Jeleniej Górze</w:t>
      </w:r>
    </w:p>
    <w:p w14:paraId="52EDFC65" w14:textId="77777777" w:rsidR="005916AA" w:rsidRPr="00942601" w:rsidRDefault="005916AA" w:rsidP="005916AA">
      <w:pPr>
        <w:spacing w:line="362" w:lineRule="exact"/>
        <w:rPr>
          <w:rFonts w:ascii="Times New Roman" w:eastAsia="Times New Roman" w:hAnsi="Times New Roman" w:cs="Times New Roman"/>
          <w:b/>
          <w:sz w:val="24"/>
        </w:rPr>
      </w:pPr>
    </w:p>
    <w:p w14:paraId="0EF8A1DC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§1</w:t>
      </w:r>
    </w:p>
    <w:p w14:paraId="73662F5D" w14:textId="77777777" w:rsidR="00136DE5" w:rsidRDefault="00136DE5" w:rsidP="00136DE5">
      <w:pPr>
        <w:spacing w:line="0" w:lineRule="atLeast"/>
        <w:jc w:val="center"/>
      </w:pPr>
    </w:p>
    <w:p w14:paraId="3233F6B3" w14:textId="77777777" w:rsidR="005916AA" w:rsidRDefault="005916AA" w:rsidP="00136DE5">
      <w:pPr>
        <w:spacing w:line="5" w:lineRule="exact"/>
        <w:rPr>
          <w:rFonts w:ascii="Times New Roman" w:eastAsia="Times New Roman" w:hAnsi="Times New Roman" w:cs="Times New Roman"/>
          <w:b/>
          <w:sz w:val="24"/>
        </w:rPr>
      </w:pPr>
    </w:p>
    <w:p w14:paraId="0E8C0ADF" w14:textId="7E2B26D2" w:rsidR="005916AA" w:rsidRDefault="005916AA" w:rsidP="00136DE5">
      <w:pPr>
        <w:numPr>
          <w:ilvl w:val="0"/>
          <w:numId w:val="1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Dokonywanie czynności</w:t>
      </w:r>
      <w:r w:rsidR="00AA264A">
        <w:rPr>
          <w:rFonts w:ascii="Times New Roman" w:eastAsia="Times New Roman" w:hAnsi="Times New Roman" w:cs="Times New Roman"/>
          <w:sz w:val="24"/>
        </w:rPr>
        <w:t xml:space="preserve"> przenoszenia, sprzedaży lub </w:t>
      </w:r>
      <w:r>
        <w:rPr>
          <w:rFonts w:ascii="Times New Roman" w:eastAsia="Times New Roman" w:hAnsi="Times New Roman" w:cs="Times New Roman"/>
          <w:sz w:val="24"/>
        </w:rPr>
        <w:t xml:space="preserve"> likwidac</w:t>
      </w:r>
      <w:r w:rsidR="00AA264A">
        <w:rPr>
          <w:rFonts w:ascii="Times New Roman" w:eastAsia="Times New Roman" w:hAnsi="Times New Roman" w:cs="Times New Roman"/>
          <w:sz w:val="24"/>
        </w:rPr>
        <w:t>ji</w:t>
      </w:r>
      <w:r>
        <w:rPr>
          <w:rFonts w:ascii="Times New Roman" w:eastAsia="Times New Roman" w:hAnsi="Times New Roman" w:cs="Times New Roman"/>
          <w:sz w:val="24"/>
        </w:rPr>
        <w:t xml:space="preserve"> majątku rzeczowego Karkonoskiej Akademii Nauk Stosowanych w Jeleniej Górze, zwanej dalej </w:t>
      </w:r>
      <w:r>
        <w:rPr>
          <w:rFonts w:ascii="Times New Roman" w:eastAsia="Times New Roman" w:hAnsi="Times New Roman" w:cs="Times New Roman"/>
          <w:b/>
          <w:sz w:val="24"/>
        </w:rPr>
        <w:t>KANS,</w:t>
      </w:r>
      <w:r>
        <w:rPr>
          <w:rFonts w:ascii="Times New Roman" w:eastAsia="Times New Roman" w:hAnsi="Times New Roman" w:cs="Times New Roman"/>
          <w:sz w:val="24"/>
        </w:rPr>
        <w:t xml:space="preserve"> odbywa się zgodnie z ustaleniami zawartymi w niniejszej Instrukcji.</w:t>
      </w:r>
    </w:p>
    <w:p w14:paraId="2D89B852" w14:textId="77777777" w:rsidR="005916AA" w:rsidRDefault="005916AA" w:rsidP="005916AA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1770FB2E" w14:textId="098F5A6C" w:rsidR="005916AA" w:rsidRPr="007F4D6C" w:rsidRDefault="005916AA" w:rsidP="007471DE">
      <w:pPr>
        <w:numPr>
          <w:ilvl w:val="0"/>
          <w:numId w:val="1"/>
        </w:numPr>
        <w:tabs>
          <w:tab w:val="clear" w:pos="0"/>
          <w:tab w:val="num" w:pos="284"/>
        </w:tabs>
        <w:spacing w:line="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Czynności </w:t>
      </w:r>
      <w:r w:rsidR="00AA264A">
        <w:rPr>
          <w:rFonts w:ascii="Times New Roman" w:eastAsia="Times New Roman" w:hAnsi="Times New Roman" w:cs="Times New Roman"/>
          <w:sz w:val="23"/>
        </w:rPr>
        <w:t xml:space="preserve">przenoszenia, sprzedaży lub </w:t>
      </w:r>
      <w:r>
        <w:rPr>
          <w:rFonts w:ascii="Times New Roman" w:eastAsia="Times New Roman" w:hAnsi="Times New Roman" w:cs="Times New Roman"/>
          <w:sz w:val="23"/>
        </w:rPr>
        <w:t>likwidac</w:t>
      </w:r>
      <w:r w:rsidR="00AA264A">
        <w:rPr>
          <w:rFonts w:ascii="Times New Roman" w:eastAsia="Times New Roman" w:hAnsi="Times New Roman" w:cs="Times New Roman"/>
          <w:sz w:val="23"/>
        </w:rPr>
        <w:t>ji</w:t>
      </w:r>
      <w:r w:rsidR="00BD0DCA">
        <w:rPr>
          <w:rFonts w:ascii="Times New Roman" w:eastAsia="Times New Roman" w:hAnsi="Times New Roman" w:cs="Times New Roman"/>
          <w:sz w:val="23"/>
        </w:rPr>
        <w:t xml:space="preserve"> </w:t>
      </w:r>
      <w:r w:rsidR="00BD0DCA" w:rsidRPr="00BD0DCA">
        <w:rPr>
          <w:rFonts w:ascii="Times New Roman" w:eastAsia="Times New Roman" w:hAnsi="Times New Roman" w:cs="Times New Roman"/>
          <w:sz w:val="23"/>
        </w:rPr>
        <w:t>majątku rzeczowego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BD0DCA" w:rsidRPr="00BD0DCA">
        <w:rPr>
          <w:rFonts w:ascii="Times New Roman" w:eastAsia="Times New Roman" w:hAnsi="Times New Roman" w:cs="Times New Roman"/>
          <w:sz w:val="23"/>
        </w:rPr>
        <w:t xml:space="preserve">Karkonoskiej </w:t>
      </w:r>
      <w:bookmarkStart w:id="1" w:name="_GoBack"/>
      <w:bookmarkEnd w:id="1"/>
      <w:r w:rsidR="00BD0DCA" w:rsidRPr="00BD0DCA">
        <w:rPr>
          <w:rFonts w:ascii="Times New Roman" w:eastAsia="Times New Roman" w:hAnsi="Times New Roman" w:cs="Times New Roman"/>
          <w:sz w:val="23"/>
        </w:rPr>
        <w:t xml:space="preserve">Akademii Nauk Stosowanych w Jeleniej Górze </w:t>
      </w:r>
      <w:r w:rsidR="00BD0DCA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dokonywane są przez Komisję Gospodarowania Środkami</w:t>
      </w:r>
      <w:r>
        <w:t xml:space="preserve"> </w:t>
      </w:r>
      <w:r w:rsidRPr="007F4D6C">
        <w:rPr>
          <w:rFonts w:ascii="Times New Roman" w:eastAsia="Times New Roman" w:hAnsi="Times New Roman" w:cs="Times New Roman"/>
          <w:sz w:val="24"/>
        </w:rPr>
        <w:t xml:space="preserve">Trwałymi, zwaną dalej </w:t>
      </w:r>
      <w:r w:rsidRPr="007F4D6C">
        <w:rPr>
          <w:rFonts w:ascii="Times New Roman" w:eastAsia="Times New Roman" w:hAnsi="Times New Roman" w:cs="Times New Roman"/>
          <w:b/>
          <w:sz w:val="24"/>
        </w:rPr>
        <w:t>Komisją,</w:t>
      </w:r>
      <w:r w:rsidRPr="007F4D6C">
        <w:rPr>
          <w:rFonts w:ascii="Times New Roman" w:eastAsia="Times New Roman" w:hAnsi="Times New Roman" w:cs="Times New Roman"/>
          <w:sz w:val="24"/>
        </w:rPr>
        <w:t xml:space="preserve"> powołaną </w:t>
      </w:r>
      <w:r w:rsidR="005D6055">
        <w:rPr>
          <w:rFonts w:ascii="Times New Roman" w:eastAsia="Times New Roman" w:hAnsi="Times New Roman" w:cs="Times New Roman"/>
          <w:sz w:val="24"/>
        </w:rPr>
        <w:t>Z</w:t>
      </w:r>
      <w:r w:rsidRPr="007F4D6C">
        <w:rPr>
          <w:rFonts w:ascii="Times New Roman" w:eastAsia="Times New Roman" w:hAnsi="Times New Roman" w:cs="Times New Roman"/>
          <w:sz w:val="24"/>
        </w:rPr>
        <w:t>arządzeniem Kanclerza Karkonoskiej Akademii Nauk Stosowanych w Jeleniej Górze.</w:t>
      </w:r>
    </w:p>
    <w:p w14:paraId="6460E1EF" w14:textId="77777777" w:rsidR="005916AA" w:rsidRDefault="005916AA" w:rsidP="005916AA">
      <w:pPr>
        <w:pStyle w:val="Akapitzlist"/>
      </w:pPr>
    </w:p>
    <w:p w14:paraId="73C87FF0" w14:textId="77777777" w:rsidR="005916AA" w:rsidRDefault="005916AA" w:rsidP="005916AA">
      <w:pPr>
        <w:tabs>
          <w:tab w:val="left" w:pos="284"/>
        </w:tabs>
        <w:spacing w:line="0" w:lineRule="atLeast"/>
        <w:ind w:left="284"/>
        <w:jc w:val="both"/>
      </w:pPr>
    </w:p>
    <w:p w14:paraId="6DE10C87" w14:textId="77777777" w:rsidR="005916AA" w:rsidRDefault="005916AA" w:rsidP="005916AA">
      <w:pPr>
        <w:spacing w:line="6" w:lineRule="exact"/>
        <w:rPr>
          <w:rFonts w:ascii="Times New Roman" w:eastAsia="Times New Roman" w:hAnsi="Times New Roman" w:cs="Times New Roman"/>
          <w:sz w:val="24"/>
        </w:rPr>
      </w:pPr>
    </w:p>
    <w:p w14:paraId="6DAA7813" w14:textId="77777777" w:rsidR="005916AA" w:rsidRDefault="005916AA" w:rsidP="005916AA">
      <w:pPr>
        <w:spacing w:line="0" w:lineRule="atLeast"/>
        <w:ind w:left="42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§2</w:t>
      </w:r>
    </w:p>
    <w:p w14:paraId="3FCD536F" w14:textId="77777777" w:rsidR="00136DE5" w:rsidRDefault="00136DE5" w:rsidP="005916AA">
      <w:pPr>
        <w:spacing w:line="0" w:lineRule="atLeast"/>
        <w:ind w:left="4280"/>
      </w:pPr>
    </w:p>
    <w:p w14:paraId="43069DC5" w14:textId="77777777" w:rsidR="005916AA" w:rsidRDefault="005916AA" w:rsidP="005916AA">
      <w:pPr>
        <w:spacing w:line="22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Majątek rzeczowy KANS  stanowią: środki trwałe i wyposażenie </w:t>
      </w:r>
      <w:proofErr w:type="spellStart"/>
      <w:r>
        <w:rPr>
          <w:rFonts w:ascii="Times New Roman" w:eastAsia="Times New Roman" w:hAnsi="Times New Roman" w:cs="Times New Roman"/>
          <w:sz w:val="24"/>
        </w:rPr>
        <w:t>niskocenne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FDF5D3D" w14:textId="77777777" w:rsidR="005916AA" w:rsidRDefault="005916AA" w:rsidP="005916AA">
      <w:pPr>
        <w:spacing w:line="228" w:lineRule="auto"/>
      </w:pPr>
    </w:p>
    <w:p w14:paraId="6708E2B8" w14:textId="77777777" w:rsidR="005916AA" w:rsidRDefault="005916AA" w:rsidP="005916AA">
      <w:pPr>
        <w:spacing w:line="228" w:lineRule="auto"/>
      </w:pPr>
    </w:p>
    <w:p w14:paraId="5AEEACE5" w14:textId="77777777" w:rsidR="005916AA" w:rsidRDefault="005916AA" w:rsidP="005916AA">
      <w:pPr>
        <w:spacing w:line="6" w:lineRule="exact"/>
        <w:rPr>
          <w:rFonts w:ascii="Times New Roman" w:eastAsia="Times New Roman" w:hAnsi="Times New Roman" w:cs="Times New Roman"/>
          <w:sz w:val="24"/>
        </w:rPr>
      </w:pPr>
    </w:p>
    <w:p w14:paraId="116BB74B" w14:textId="77777777" w:rsidR="005916AA" w:rsidRDefault="005916AA" w:rsidP="005916AA">
      <w:pPr>
        <w:spacing w:line="0" w:lineRule="atLeast"/>
        <w:ind w:left="42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§3</w:t>
      </w:r>
    </w:p>
    <w:p w14:paraId="6C637383" w14:textId="77777777" w:rsidR="00136DE5" w:rsidRDefault="00136DE5" w:rsidP="005916AA">
      <w:pPr>
        <w:spacing w:line="0" w:lineRule="atLeast"/>
        <w:ind w:left="4280"/>
      </w:pPr>
    </w:p>
    <w:p w14:paraId="3E535C6E" w14:textId="77777777" w:rsidR="005916AA" w:rsidRDefault="005916AA" w:rsidP="005916AA">
      <w:pPr>
        <w:spacing w:line="7" w:lineRule="exact"/>
        <w:rPr>
          <w:rFonts w:ascii="Times New Roman" w:eastAsia="Times New Roman" w:hAnsi="Times New Roman" w:cs="Times New Roman"/>
          <w:b/>
          <w:sz w:val="24"/>
        </w:rPr>
      </w:pPr>
    </w:p>
    <w:p w14:paraId="1F0DBAE9" w14:textId="57259335" w:rsidR="005916AA" w:rsidRDefault="005916AA" w:rsidP="00136DE5">
      <w:pPr>
        <w:numPr>
          <w:ilvl w:val="0"/>
          <w:numId w:val="2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W przypadku środka trwałego, który jest użytkownikowi zbędny</w:t>
      </w:r>
      <w:r w:rsidR="00D8417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kierownicy jednostek organizacyjnych składają wniosek</w:t>
      </w:r>
      <w:r w:rsidR="00FE4CF6">
        <w:rPr>
          <w:rFonts w:ascii="Times New Roman" w:eastAsia="Times New Roman" w:hAnsi="Times New Roman" w:cs="Times New Roman"/>
          <w:sz w:val="24"/>
        </w:rPr>
        <w:t xml:space="preserve"> do</w:t>
      </w:r>
      <w:r w:rsidR="00867E79" w:rsidRPr="00867E79">
        <w:rPr>
          <w:rFonts w:ascii="Times New Roman" w:eastAsia="Times New Roman" w:hAnsi="Times New Roman" w:cs="Times New Roman"/>
          <w:sz w:val="24"/>
        </w:rPr>
        <w:t xml:space="preserve"> </w:t>
      </w:r>
      <w:r w:rsidR="00867E79">
        <w:rPr>
          <w:rFonts w:ascii="Times New Roman" w:eastAsia="Times New Roman" w:hAnsi="Times New Roman" w:cs="Times New Roman"/>
          <w:sz w:val="24"/>
        </w:rPr>
        <w:t>Dyrektora Działu Administracyjno-Technicznego</w:t>
      </w:r>
      <w:r>
        <w:rPr>
          <w:rFonts w:ascii="Times New Roman" w:eastAsia="Times New Roman" w:hAnsi="Times New Roman" w:cs="Times New Roman"/>
          <w:sz w:val="24"/>
        </w:rPr>
        <w:t xml:space="preserve"> na załączniku nr 1 do Instrukcji, o jego przeniesienie.</w:t>
      </w:r>
    </w:p>
    <w:p w14:paraId="6CC8330A" w14:textId="77777777" w:rsidR="005916AA" w:rsidRDefault="005916AA" w:rsidP="00136DE5">
      <w:pPr>
        <w:tabs>
          <w:tab w:val="left" w:pos="284"/>
        </w:tabs>
        <w:spacing w:line="1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575B01E4" w14:textId="77777777" w:rsidR="005916AA" w:rsidRDefault="005916AA" w:rsidP="00136DE5">
      <w:pPr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Przeniesienie sprawnego środka trwałego jest możliwe jeżeli:</w:t>
      </w:r>
    </w:p>
    <w:p w14:paraId="59645A06" w14:textId="77777777" w:rsidR="005916AA" w:rsidRDefault="005916AA" w:rsidP="00136DE5">
      <w:pPr>
        <w:tabs>
          <w:tab w:val="left" w:pos="284"/>
        </w:tabs>
        <w:spacing w:line="7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79DE7BFB" w14:textId="77777777" w:rsidR="005916AA" w:rsidRPr="007F4D6C" w:rsidRDefault="005916AA" w:rsidP="00136DE5">
      <w:pPr>
        <w:numPr>
          <w:ilvl w:val="0"/>
          <w:numId w:val="9"/>
        </w:numPr>
        <w:tabs>
          <w:tab w:val="left" w:pos="284"/>
        </w:tabs>
        <w:spacing w:line="0" w:lineRule="atLeast"/>
        <w:jc w:val="both"/>
      </w:pPr>
      <w:r>
        <w:rPr>
          <w:rFonts w:ascii="Times New Roman" w:eastAsia="Times New Roman" w:hAnsi="Times New Roman" w:cs="Times New Roman"/>
          <w:sz w:val="24"/>
        </w:rPr>
        <w:t>nie  jest  i  nie  będzie  wykorzystywany  w  okresie  najbliższych  12-stu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  <w:r w:rsidRPr="007F4D6C">
        <w:rPr>
          <w:rFonts w:ascii="Times New Roman" w:eastAsia="Times New Roman" w:hAnsi="Times New Roman" w:cs="Times New Roman"/>
          <w:sz w:val="24"/>
        </w:rPr>
        <w:t>iesięcy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67474A49" w14:textId="77777777" w:rsidR="005916AA" w:rsidRDefault="005916AA" w:rsidP="00136DE5">
      <w:pPr>
        <w:numPr>
          <w:ilvl w:val="0"/>
          <w:numId w:val="9"/>
        </w:numPr>
        <w:tabs>
          <w:tab w:val="left" w:pos="284"/>
        </w:tabs>
        <w:spacing w:line="0" w:lineRule="atLeast"/>
        <w:jc w:val="both"/>
      </w:pPr>
      <w:r>
        <w:rPr>
          <w:rFonts w:ascii="Times New Roman" w:eastAsia="Times New Roman" w:hAnsi="Times New Roman" w:cs="Times New Roman"/>
          <w:sz w:val="24"/>
        </w:rPr>
        <w:t>wykorzystywany</w:t>
      </w:r>
      <w:r w:rsidR="00D841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sporadycznie</w:t>
      </w:r>
      <w:r w:rsidR="00D841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 w:rsidR="00D841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stosunku</w:t>
      </w:r>
      <w:r w:rsidR="00D841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 w:rsidR="00D841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możliwości</w:t>
      </w:r>
      <w:r>
        <w:t xml:space="preserve"> </w:t>
      </w:r>
      <w:r w:rsidRPr="007F4D6C">
        <w:rPr>
          <w:rFonts w:ascii="Times New Roman" w:eastAsia="Times New Roman" w:hAnsi="Times New Roman" w:cs="Times New Roman"/>
          <w:sz w:val="24"/>
        </w:rPr>
        <w:t>technicznych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34F9C755" w14:textId="77777777" w:rsidR="005916AA" w:rsidRDefault="005916AA" w:rsidP="00136DE5">
      <w:pPr>
        <w:tabs>
          <w:tab w:val="left" w:pos="284"/>
        </w:tabs>
        <w:spacing w:line="15" w:lineRule="exact"/>
        <w:ind w:left="284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6D60E889" w14:textId="77777777" w:rsidR="005916AA" w:rsidRDefault="005916AA" w:rsidP="00136DE5">
      <w:pPr>
        <w:numPr>
          <w:ilvl w:val="0"/>
          <w:numId w:val="9"/>
        </w:numPr>
        <w:tabs>
          <w:tab w:val="left" w:pos="284"/>
        </w:tabs>
        <w:spacing w:line="22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jednostka dysponuje pełnowartościowym urządzeniem o tym samym przeznaczeniu;</w:t>
      </w:r>
    </w:p>
    <w:p w14:paraId="39C5B5BF" w14:textId="77777777" w:rsidR="005916AA" w:rsidRDefault="005916AA" w:rsidP="00136DE5">
      <w:pPr>
        <w:tabs>
          <w:tab w:val="left" w:pos="284"/>
        </w:tabs>
        <w:spacing w:line="16" w:lineRule="exact"/>
        <w:ind w:left="284" w:hanging="360"/>
        <w:jc w:val="both"/>
        <w:rPr>
          <w:rFonts w:ascii="Times New Roman" w:eastAsia="Times New Roman" w:hAnsi="Times New Roman" w:cs="Times New Roman"/>
          <w:sz w:val="24"/>
        </w:rPr>
      </w:pPr>
    </w:p>
    <w:p w14:paraId="70DA4277" w14:textId="77777777" w:rsidR="005916AA" w:rsidRDefault="005916AA" w:rsidP="00136DE5">
      <w:pPr>
        <w:numPr>
          <w:ilvl w:val="0"/>
          <w:numId w:val="9"/>
        </w:numPr>
        <w:tabs>
          <w:tab w:val="left" w:pos="284"/>
        </w:tabs>
        <w:spacing w:line="22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jest technicznie przestarzały,</w:t>
      </w:r>
      <w:r w:rsidR="00D841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 uniemożliwia jego dalszą eksploatację np. prace z</w:t>
      </w:r>
      <w:r w:rsidR="00136DE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nowoczesnymi aplikacjami.</w:t>
      </w:r>
    </w:p>
    <w:p w14:paraId="0034C685" w14:textId="77777777" w:rsidR="005916AA" w:rsidRDefault="005916AA" w:rsidP="00136DE5">
      <w:pPr>
        <w:tabs>
          <w:tab w:val="left" w:pos="284"/>
        </w:tabs>
        <w:spacing w:line="9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03B09664" w14:textId="77777777" w:rsidR="005916AA" w:rsidRDefault="005916AA" w:rsidP="00136DE5">
      <w:pPr>
        <w:numPr>
          <w:ilvl w:val="0"/>
          <w:numId w:val="3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Środek trwały do czasu zagospodarowania w innej jednostce organizacyjnej</w:t>
      </w:r>
      <w:r w:rsidR="00D841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(inny użytkownik) pozostaje w dyspozycji </w:t>
      </w:r>
      <w:bookmarkStart w:id="2" w:name="_Hlk109203749"/>
      <w:r>
        <w:rPr>
          <w:rFonts w:ascii="Times New Roman" w:eastAsia="Times New Roman" w:hAnsi="Times New Roman" w:cs="Times New Roman"/>
          <w:sz w:val="24"/>
        </w:rPr>
        <w:t>Dyrektora Działu Administracyjno-Technicznego</w:t>
      </w:r>
      <w:bookmarkEnd w:id="2"/>
      <w:r>
        <w:rPr>
          <w:rFonts w:ascii="Times New Roman" w:eastAsia="Times New Roman" w:hAnsi="Times New Roman" w:cs="Times New Roman"/>
          <w:sz w:val="24"/>
        </w:rPr>
        <w:t>.</w:t>
      </w:r>
    </w:p>
    <w:p w14:paraId="2886250A" w14:textId="77777777" w:rsidR="005916AA" w:rsidRDefault="005916AA" w:rsidP="00136DE5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3D47C703" w14:textId="77777777" w:rsidR="005916AA" w:rsidRDefault="005916AA" w:rsidP="00136DE5">
      <w:pPr>
        <w:numPr>
          <w:ilvl w:val="0"/>
          <w:numId w:val="3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Komisja, w przypadku stwierdzenia braku możliwości zagospodarowania środka trwałego w KANS, może wnioskować do Kanclerza KANS o wyrażenie zgody na przeznaczenie tego środka do sprzedaż</w:t>
      </w:r>
      <w:r w:rsidR="000B5923">
        <w:rPr>
          <w:rFonts w:ascii="Times New Roman" w:eastAsia="Times New Roman" w:hAnsi="Times New Roman" w:cs="Times New Roman"/>
          <w:sz w:val="24"/>
        </w:rPr>
        <w:t>y.</w:t>
      </w:r>
    </w:p>
    <w:p w14:paraId="05AA919A" w14:textId="77777777" w:rsidR="005916AA" w:rsidRDefault="005916AA" w:rsidP="00136DE5">
      <w:pPr>
        <w:tabs>
          <w:tab w:val="left" w:pos="284"/>
        </w:tabs>
        <w:spacing w:line="14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7BA07218" w14:textId="77777777" w:rsidR="005916AA" w:rsidRDefault="005916AA" w:rsidP="00136DE5">
      <w:pPr>
        <w:numPr>
          <w:ilvl w:val="0"/>
          <w:numId w:val="3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W przypadku braku możliwości sprzedaży środka trwałego, przekazuje się go do kasacji.</w:t>
      </w:r>
    </w:p>
    <w:p w14:paraId="554608EA" w14:textId="77777777" w:rsidR="005916AA" w:rsidRDefault="005916AA" w:rsidP="00136DE5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7AD0DF22" w14:textId="3973E526" w:rsidR="005916AA" w:rsidRDefault="005916AA" w:rsidP="00136DE5">
      <w:pPr>
        <w:numPr>
          <w:ilvl w:val="0"/>
          <w:numId w:val="3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W przypadku wyrażenia zgody na sprzedaż środka trwałego, przekazaniem tym zajmuje się Dyrektor Działu Administracyjno-Technicznego.</w:t>
      </w:r>
    </w:p>
    <w:p w14:paraId="3A0D0B4C" w14:textId="77777777" w:rsidR="005916AA" w:rsidRPr="007F4D6C" w:rsidRDefault="005916AA" w:rsidP="00136DE5">
      <w:pPr>
        <w:numPr>
          <w:ilvl w:val="0"/>
          <w:numId w:val="3"/>
        </w:numPr>
        <w:tabs>
          <w:tab w:val="left" w:pos="284"/>
        </w:tabs>
        <w:spacing w:line="228" w:lineRule="auto"/>
        <w:ind w:left="284" w:hanging="284"/>
        <w:jc w:val="both"/>
      </w:pPr>
      <w:r w:rsidRPr="007F4D6C">
        <w:rPr>
          <w:rFonts w:ascii="Times New Roman" w:eastAsia="Times New Roman" w:hAnsi="Times New Roman" w:cs="Times New Roman"/>
          <w:sz w:val="24"/>
        </w:rPr>
        <w:t xml:space="preserve">Podstawą przekazania środka trwałego jest protokół jego wyceny sporządzony przez </w:t>
      </w:r>
      <w:r w:rsidR="00D8417C">
        <w:rPr>
          <w:rFonts w:ascii="Times New Roman" w:eastAsia="Times New Roman" w:hAnsi="Times New Roman" w:cs="Times New Roman"/>
          <w:sz w:val="24"/>
        </w:rPr>
        <w:t>K</w:t>
      </w:r>
      <w:r w:rsidRPr="007F4D6C">
        <w:rPr>
          <w:rFonts w:ascii="Times New Roman" w:eastAsia="Times New Roman" w:hAnsi="Times New Roman" w:cs="Times New Roman"/>
          <w:sz w:val="24"/>
        </w:rPr>
        <w:t>omisję.</w:t>
      </w:r>
    </w:p>
    <w:p w14:paraId="21772479" w14:textId="77777777" w:rsidR="005916AA" w:rsidRDefault="005916AA" w:rsidP="00136DE5">
      <w:pPr>
        <w:tabs>
          <w:tab w:val="left" w:pos="284"/>
        </w:tabs>
        <w:spacing w:line="228" w:lineRule="auto"/>
        <w:jc w:val="both"/>
      </w:pPr>
    </w:p>
    <w:p w14:paraId="72BF02D5" w14:textId="77777777" w:rsidR="005916AA" w:rsidRDefault="005916AA" w:rsidP="00136DE5">
      <w:pPr>
        <w:spacing w:line="6" w:lineRule="exact"/>
        <w:ind w:left="284" w:hanging="284"/>
        <w:rPr>
          <w:rFonts w:ascii="Times New Roman" w:eastAsia="Times New Roman" w:hAnsi="Times New Roman" w:cs="Times New Roman"/>
          <w:sz w:val="24"/>
        </w:rPr>
      </w:pPr>
    </w:p>
    <w:p w14:paraId="24DC8D28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§4</w:t>
      </w:r>
    </w:p>
    <w:p w14:paraId="3C200109" w14:textId="77777777" w:rsidR="00136DE5" w:rsidRPr="007F4D6C" w:rsidRDefault="00136DE5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D49761" w14:textId="77777777" w:rsidR="005916AA" w:rsidRDefault="005916AA" w:rsidP="00136DE5">
      <w:pPr>
        <w:spacing w:line="7" w:lineRule="exact"/>
        <w:rPr>
          <w:rFonts w:ascii="Times New Roman" w:eastAsia="Times New Roman" w:hAnsi="Times New Roman" w:cs="Times New Roman"/>
          <w:b/>
          <w:sz w:val="24"/>
        </w:rPr>
      </w:pPr>
    </w:p>
    <w:p w14:paraId="20C0274D" w14:textId="77777777" w:rsidR="005916AA" w:rsidRDefault="005916AA" w:rsidP="00136DE5">
      <w:pPr>
        <w:numPr>
          <w:ilvl w:val="0"/>
          <w:numId w:val="4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W przypadku środków trwałych zużytych lub zniszczonych kierownicy jednostek organizacyjnych KANS składają do Dyrektora Działu Administracyjno-Technicznego wniosek, na załączniku nr 2 do Instrukcji, o jego kasację.</w:t>
      </w:r>
    </w:p>
    <w:p w14:paraId="06B07E42" w14:textId="77777777" w:rsidR="005916AA" w:rsidRDefault="005916AA" w:rsidP="00136DE5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3BE84FD1" w14:textId="77777777" w:rsidR="005916AA" w:rsidRDefault="005916AA" w:rsidP="00136DE5">
      <w:pPr>
        <w:numPr>
          <w:ilvl w:val="0"/>
          <w:numId w:val="4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 urządzeń technicznych do protokołu, o którym mowa w § </w:t>
      </w:r>
      <w:r w:rsidR="00D8417C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, należy dołączyć orzeczenie techniczne.</w:t>
      </w:r>
    </w:p>
    <w:p w14:paraId="5A4AD459" w14:textId="77777777" w:rsidR="005916AA" w:rsidRDefault="005916AA" w:rsidP="00136DE5">
      <w:pPr>
        <w:tabs>
          <w:tab w:val="left" w:pos="284"/>
        </w:tabs>
        <w:spacing w:line="14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03C148DB" w14:textId="54D90CD8" w:rsidR="005916AA" w:rsidRPr="00136DE5" w:rsidRDefault="005916AA" w:rsidP="00136DE5">
      <w:pPr>
        <w:numPr>
          <w:ilvl w:val="0"/>
          <w:numId w:val="4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Dyrektor</w:t>
      </w:r>
      <w:r w:rsidR="00D841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Działu Administracyjno-Technicznego zwraca się do Komisji o kasację zgłoszonego i wymienionego w </w:t>
      </w:r>
      <w:r w:rsidR="00FE4CF6">
        <w:rPr>
          <w:rFonts w:ascii="Times New Roman" w:eastAsia="Times New Roman" w:hAnsi="Times New Roman" w:cs="Times New Roman"/>
          <w:sz w:val="24"/>
        </w:rPr>
        <w:t xml:space="preserve">ust. </w:t>
      </w:r>
      <w:r>
        <w:rPr>
          <w:rFonts w:ascii="Times New Roman" w:eastAsia="Times New Roman" w:hAnsi="Times New Roman" w:cs="Times New Roman"/>
          <w:sz w:val="24"/>
        </w:rPr>
        <w:t>1 środka trwałego.</w:t>
      </w:r>
    </w:p>
    <w:p w14:paraId="2914A9F7" w14:textId="77777777" w:rsidR="005916AA" w:rsidRDefault="005916AA" w:rsidP="00136DE5">
      <w:pPr>
        <w:tabs>
          <w:tab w:val="left" w:pos="284"/>
        </w:tabs>
        <w:spacing w:line="328" w:lineRule="exact"/>
        <w:rPr>
          <w:rFonts w:ascii="Times New Roman" w:eastAsia="Times New Roman" w:hAnsi="Times New Roman" w:cs="Times New Roman"/>
          <w:sz w:val="24"/>
        </w:rPr>
      </w:pPr>
    </w:p>
    <w:p w14:paraId="1CE667AF" w14:textId="77777777" w:rsidR="00BD0DCA" w:rsidRDefault="00BD0DCA" w:rsidP="00136DE5">
      <w:pPr>
        <w:tabs>
          <w:tab w:val="left" w:pos="284"/>
        </w:tabs>
        <w:spacing w:line="328" w:lineRule="exact"/>
        <w:rPr>
          <w:rFonts w:ascii="Times New Roman" w:eastAsia="Times New Roman" w:hAnsi="Times New Roman" w:cs="Times New Roman"/>
          <w:sz w:val="24"/>
        </w:rPr>
      </w:pPr>
    </w:p>
    <w:p w14:paraId="4E246636" w14:textId="77777777" w:rsidR="00BD0DCA" w:rsidRDefault="00BD0DCA" w:rsidP="00136DE5">
      <w:pPr>
        <w:tabs>
          <w:tab w:val="left" w:pos="284"/>
        </w:tabs>
        <w:spacing w:line="328" w:lineRule="exact"/>
        <w:rPr>
          <w:rFonts w:ascii="Times New Roman" w:eastAsia="Times New Roman" w:hAnsi="Times New Roman" w:cs="Times New Roman"/>
          <w:sz w:val="24"/>
        </w:rPr>
      </w:pPr>
    </w:p>
    <w:p w14:paraId="18C9293F" w14:textId="77777777" w:rsidR="005916AA" w:rsidRDefault="005916AA" w:rsidP="005916AA">
      <w:pPr>
        <w:spacing w:line="0" w:lineRule="atLeast"/>
        <w:ind w:left="42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§5</w:t>
      </w:r>
    </w:p>
    <w:p w14:paraId="7840186C" w14:textId="77777777" w:rsidR="00136DE5" w:rsidRDefault="00136DE5" w:rsidP="005916AA">
      <w:pPr>
        <w:spacing w:line="0" w:lineRule="atLeast"/>
        <w:ind w:left="4280"/>
      </w:pPr>
    </w:p>
    <w:p w14:paraId="4DF5CC76" w14:textId="77777777" w:rsidR="005916AA" w:rsidRDefault="005916AA" w:rsidP="00136DE5">
      <w:pPr>
        <w:spacing w:line="228" w:lineRule="auto"/>
      </w:pPr>
      <w:r>
        <w:rPr>
          <w:rFonts w:ascii="Times New Roman" w:eastAsia="Times New Roman" w:hAnsi="Times New Roman" w:cs="Times New Roman"/>
          <w:sz w:val="24"/>
        </w:rPr>
        <w:t>Komisja kwalifikuje do kasacji środek trwały, który:</w:t>
      </w:r>
    </w:p>
    <w:p w14:paraId="69B1B3FD" w14:textId="77777777" w:rsidR="005916AA" w:rsidRDefault="005916AA" w:rsidP="00136DE5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6152EB0B" w14:textId="66659C20" w:rsidR="005916AA" w:rsidRDefault="00FE4CF6" w:rsidP="00867E79">
      <w:pPr>
        <w:pStyle w:val="Akapitzlist"/>
        <w:numPr>
          <w:ilvl w:val="0"/>
          <w:numId w:val="10"/>
        </w:numPr>
        <w:spacing w:line="0" w:lineRule="atLeast"/>
        <w:jc w:val="both"/>
      </w:pPr>
      <w:r>
        <w:rPr>
          <w:rFonts w:ascii="Times New Roman" w:eastAsia="Times New Roman" w:hAnsi="Times New Roman" w:cs="Times New Roman"/>
          <w:sz w:val="24"/>
        </w:rPr>
        <w:t>w</w:t>
      </w:r>
      <w:r w:rsidR="005916AA" w:rsidRPr="00FE4CF6">
        <w:rPr>
          <w:rFonts w:ascii="Times New Roman" w:eastAsia="Times New Roman" w:hAnsi="Times New Roman" w:cs="Times New Roman"/>
          <w:sz w:val="24"/>
        </w:rPr>
        <w:t>edług</w:t>
      </w:r>
      <w:r w:rsidR="005916AA" w:rsidRPr="00FE4CF6">
        <w:rPr>
          <w:rFonts w:ascii="Times New Roman" w:eastAsia="Times New Roman" w:hAnsi="Times New Roman" w:cs="Times New Roman"/>
        </w:rPr>
        <w:t xml:space="preserve"> </w:t>
      </w:r>
      <w:r w:rsidR="005916AA" w:rsidRPr="00FE4CF6">
        <w:rPr>
          <w:rFonts w:ascii="Times New Roman" w:eastAsia="Times New Roman" w:hAnsi="Times New Roman" w:cs="Times New Roman"/>
          <w:sz w:val="24"/>
        </w:rPr>
        <w:t>oceny (orzeczenia) stanu</w:t>
      </w:r>
      <w:r w:rsidR="00F429C9">
        <w:rPr>
          <w:rFonts w:ascii="Times New Roman" w:eastAsia="Times New Roman" w:hAnsi="Times New Roman" w:cs="Times New Roman"/>
          <w:sz w:val="24"/>
        </w:rPr>
        <w:t xml:space="preserve"> </w:t>
      </w:r>
      <w:r w:rsidR="005916AA" w:rsidRPr="00FE4CF6">
        <w:rPr>
          <w:rFonts w:ascii="Times New Roman" w:eastAsia="Times New Roman" w:hAnsi="Times New Roman" w:cs="Times New Roman"/>
          <w:sz w:val="24"/>
        </w:rPr>
        <w:t>technicznego</w:t>
      </w:r>
      <w:r w:rsidR="00F429C9">
        <w:rPr>
          <w:rFonts w:ascii="Times New Roman" w:eastAsia="Times New Roman" w:hAnsi="Times New Roman" w:cs="Times New Roman"/>
          <w:sz w:val="24"/>
        </w:rPr>
        <w:t xml:space="preserve"> </w:t>
      </w:r>
      <w:r w:rsidR="005916AA" w:rsidRPr="00FE4CF6">
        <w:rPr>
          <w:rFonts w:ascii="Times New Roman" w:eastAsia="Times New Roman" w:hAnsi="Times New Roman" w:cs="Times New Roman"/>
          <w:sz w:val="24"/>
        </w:rPr>
        <w:t>jest sprzętem zniszczonym lub</w:t>
      </w:r>
      <w:r w:rsidR="00F429C9">
        <w:rPr>
          <w:rFonts w:ascii="Times New Roman" w:eastAsia="Times New Roman" w:hAnsi="Times New Roman" w:cs="Times New Roman"/>
          <w:sz w:val="24"/>
        </w:rPr>
        <w:t xml:space="preserve"> </w:t>
      </w:r>
      <w:r w:rsidR="005916AA" w:rsidRPr="00FE4CF6">
        <w:rPr>
          <w:rFonts w:ascii="Times New Roman" w:eastAsia="Times New Roman" w:hAnsi="Times New Roman" w:cs="Times New Roman"/>
          <w:sz w:val="24"/>
        </w:rPr>
        <w:t>zużyty;</w:t>
      </w:r>
    </w:p>
    <w:p w14:paraId="450FE1AF" w14:textId="78AE6A28" w:rsidR="005916AA" w:rsidRDefault="00FE4CF6" w:rsidP="00867E79">
      <w:pPr>
        <w:pStyle w:val="Akapitzlist"/>
        <w:numPr>
          <w:ilvl w:val="0"/>
          <w:numId w:val="10"/>
        </w:numPr>
        <w:spacing w:line="0" w:lineRule="atLeast"/>
        <w:jc w:val="both"/>
      </w:pPr>
      <w:r>
        <w:rPr>
          <w:rFonts w:ascii="Times New Roman" w:eastAsia="Times New Roman" w:hAnsi="Times New Roman" w:cs="Times New Roman"/>
          <w:sz w:val="24"/>
        </w:rPr>
        <w:t>j</w:t>
      </w:r>
      <w:r w:rsidR="005916AA" w:rsidRPr="00FE4CF6">
        <w:rPr>
          <w:rFonts w:ascii="Times New Roman" w:eastAsia="Times New Roman" w:hAnsi="Times New Roman" w:cs="Times New Roman"/>
          <w:sz w:val="24"/>
        </w:rPr>
        <w:t>est zbędny w przypadku określonym w § 3 ust. 5 Instrukcji.</w:t>
      </w:r>
    </w:p>
    <w:p w14:paraId="0D51C481" w14:textId="77777777" w:rsidR="005916AA" w:rsidRDefault="005916AA" w:rsidP="00136DE5">
      <w:pPr>
        <w:spacing w:line="5" w:lineRule="exact"/>
        <w:rPr>
          <w:rFonts w:ascii="Times New Roman" w:eastAsia="Times New Roman" w:hAnsi="Times New Roman" w:cs="Times New Roman"/>
          <w:sz w:val="24"/>
        </w:rPr>
      </w:pPr>
    </w:p>
    <w:p w14:paraId="14EC38BF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549AD7C" w14:textId="77777777" w:rsidR="00136DE5" w:rsidRDefault="00136DE5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914D6E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§6</w:t>
      </w:r>
    </w:p>
    <w:p w14:paraId="7F545790" w14:textId="77777777" w:rsidR="00136DE5" w:rsidRDefault="00136DE5" w:rsidP="00136DE5">
      <w:pPr>
        <w:spacing w:line="0" w:lineRule="atLeast"/>
        <w:jc w:val="center"/>
      </w:pPr>
    </w:p>
    <w:p w14:paraId="61B03103" w14:textId="77777777" w:rsidR="005916AA" w:rsidRDefault="005916AA" w:rsidP="00136DE5">
      <w:pPr>
        <w:spacing w:line="7" w:lineRule="exact"/>
        <w:rPr>
          <w:rFonts w:ascii="Times New Roman" w:eastAsia="Times New Roman" w:hAnsi="Times New Roman" w:cs="Times New Roman"/>
          <w:b/>
          <w:sz w:val="24"/>
        </w:rPr>
      </w:pPr>
    </w:p>
    <w:p w14:paraId="3F552A1D" w14:textId="5FED11E3" w:rsidR="005916AA" w:rsidRDefault="005916AA" w:rsidP="00136DE5">
      <w:pPr>
        <w:numPr>
          <w:ilvl w:val="0"/>
          <w:numId w:val="5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Oceny (orzeczenia) stanu technicznego sprzętu dokonuje</w:t>
      </w:r>
      <w:r w:rsidR="00FE4CF6">
        <w:rPr>
          <w:rFonts w:ascii="Times New Roman" w:eastAsia="Times New Roman" w:hAnsi="Times New Roman" w:cs="Times New Roman"/>
          <w:sz w:val="24"/>
        </w:rPr>
        <w:t>, w zależności od jego wartości i</w:t>
      </w:r>
      <w:r w:rsidR="00F429C9">
        <w:rPr>
          <w:rFonts w:ascii="Times New Roman" w:eastAsia="Times New Roman" w:hAnsi="Times New Roman" w:cs="Times New Roman"/>
          <w:sz w:val="24"/>
        </w:rPr>
        <w:t> </w:t>
      </w:r>
      <w:r w:rsidR="00864A51">
        <w:rPr>
          <w:rFonts w:ascii="Times New Roman" w:eastAsia="Times New Roman" w:hAnsi="Times New Roman" w:cs="Times New Roman"/>
          <w:sz w:val="24"/>
        </w:rPr>
        <w:t>konstrukcji</w:t>
      </w:r>
      <w:r>
        <w:rPr>
          <w:rFonts w:ascii="Times New Roman" w:eastAsia="Times New Roman" w:hAnsi="Times New Roman" w:cs="Times New Roman"/>
          <w:sz w:val="24"/>
        </w:rPr>
        <w:t xml:space="preserve"> uprawniona osoba</w:t>
      </w:r>
      <w:r w:rsidR="00864A5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specjalistyczna firma</w:t>
      </w:r>
      <w:r w:rsidR="00864A51">
        <w:rPr>
          <w:rFonts w:ascii="Times New Roman" w:eastAsia="Times New Roman" w:hAnsi="Times New Roman" w:cs="Times New Roman"/>
          <w:sz w:val="24"/>
        </w:rPr>
        <w:t>, pracownik Działu Administracyjno-Technicznego lub Działu Informatycznego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13D7533" w14:textId="77777777" w:rsidR="005916AA" w:rsidRDefault="005916AA" w:rsidP="00136DE5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6DC5F71F" w14:textId="77777777" w:rsidR="005916AA" w:rsidRPr="00942601" w:rsidRDefault="005916AA" w:rsidP="00136DE5">
      <w:pPr>
        <w:numPr>
          <w:ilvl w:val="0"/>
          <w:numId w:val="5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Komisja przed dokonaniem kasacji ma obowiązek wykazania części użytecznych lub stwierdzenia o ich braku.</w:t>
      </w:r>
    </w:p>
    <w:p w14:paraId="5EA6590B" w14:textId="77777777" w:rsidR="005916AA" w:rsidRDefault="005916AA" w:rsidP="00136DE5">
      <w:pPr>
        <w:pStyle w:val="Akapitzlist"/>
      </w:pPr>
    </w:p>
    <w:p w14:paraId="2EB2F3B5" w14:textId="77777777" w:rsidR="005916AA" w:rsidRDefault="005916AA" w:rsidP="00136DE5">
      <w:pPr>
        <w:tabs>
          <w:tab w:val="left" w:pos="284"/>
        </w:tabs>
        <w:spacing w:line="228" w:lineRule="auto"/>
        <w:jc w:val="both"/>
      </w:pPr>
    </w:p>
    <w:p w14:paraId="223C3222" w14:textId="77777777" w:rsidR="005916AA" w:rsidRDefault="005916AA" w:rsidP="00136DE5">
      <w:pPr>
        <w:spacing w:line="11" w:lineRule="exact"/>
        <w:rPr>
          <w:rFonts w:ascii="Times New Roman" w:eastAsia="Times New Roman" w:hAnsi="Times New Roman" w:cs="Times New Roman"/>
        </w:rPr>
      </w:pPr>
    </w:p>
    <w:p w14:paraId="7A5C11D9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§7</w:t>
      </w:r>
    </w:p>
    <w:p w14:paraId="3925A752" w14:textId="77777777" w:rsidR="00136DE5" w:rsidRDefault="00136DE5" w:rsidP="00136DE5">
      <w:pPr>
        <w:spacing w:line="0" w:lineRule="atLeast"/>
        <w:jc w:val="center"/>
      </w:pPr>
    </w:p>
    <w:p w14:paraId="7490C76F" w14:textId="77777777" w:rsidR="005916AA" w:rsidRDefault="005916AA" w:rsidP="00136DE5">
      <w:pPr>
        <w:spacing w:line="10" w:lineRule="exact"/>
        <w:rPr>
          <w:rFonts w:ascii="Times New Roman" w:eastAsia="Times New Roman" w:hAnsi="Times New Roman" w:cs="Times New Roman"/>
          <w:b/>
          <w:sz w:val="24"/>
        </w:rPr>
      </w:pPr>
    </w:p>
    <w:p w14:paraId="713FD493" w14:textId="77777777" w:rsidR="005916AA" w:rsidRDefault="005916AA" w:rsidP="00136DE5">
      <w:pPr>
        <w:numPr>
          <w:ilvl w:val="0"/>
          <w:numId w:val="6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</w:t>
      </w:r>
      <w:r w:rsidR="00D8417C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yrektorze Działu Administracyjno-Technicznego ciąży obowiązek złożenia środka trwałego przeznaczonego do likwidacji, w wyznaczonym miejscu na terenie KANS, w</w:t>
      </w:r>
      <w:r w:rsidR="00136DE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warunkach umożliwiających łatwy dostęp Komisji do każdego urządzenia, w celu jego identyfikacji i przeliczenia przed likwidacją.</w:t>
      </w:r>
    </w:p>
    <w:p w14:paraId="38CAF0EE" w14:textId="77777777" w:rsidR="005916AA" w:rsidRDefault="005916AA" w:rsidP="00136DE5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5C89B918" w14:textId="77777777" w:rsidR="005916AA" w:rsidRDefault="005916AA" w:rsidP="00136DE5">
      <w:pPr>
        <w:numPr>
          <w:ilvl w:val="0"/>
          <w:numId w:val="6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W toku czynności likwidacyjnych Komisja sprawdza kompletność środka trwałego zgłoszonego do likwidacji, ocenia zasadność likwidacji, wnioskuje dalszy sposób postępowania ze środkiem trwałym zakwalifikowanym do likwidacji, uwzględniając opinię zawartą w załączonych orzeczeniach technicznych.</w:t>
      </w:r>
    </w:p>
    <w:p w14:paraId="2A8EB75F" w14:textId="77777777" w:rsidR="005916AA" w:rsidRDefault="005916AA" w:rsidP="00136DE5">
      <w:pPr>
        <w:tabs>
          <w:tab w:val="left" w:pos="284"/>
        </w:tabs>
        <w:spacing w:line="14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401D6F55" w14:textId="77777777" w:rsidR="005916AA" w:rsidRDefault="005916AA" w:rsidP="00136DE5">
      <w:pPr>
        <w:numPr>
          <w:ilvl w:val="0"/>
          <w:numId w:val="6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Z przeprowadzonych czynności likwidacyjnych Komisja sporządza protokół zgodnie z załącznikiem nr 3 do Instrukcji.</w:t>
      </w:r>
    </w:p>
    <w:p w14:paraId="4444F615" w14:textId="77777777" w:rsidR="005916AA" w:rsidRDefault="005916AA" w:rsidP="00136DE5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24A1542E" w14:textId="77777777" w:rsidR="005916AA" w:rsidRDefault="005916AA" w:rsidP="00136DE5">
      <w:pPr>
        <w:numPr>
          <w:ilvl w:val="0"/>
          <w:numId w:val="6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Komisja podaje w protokole likwidacyjnym informację dotyczącą sposobu pozbawienia cech użyteczności kasowanego środka trwałego i konieczności usunięcia numerów inwentarzowych.</w:t>
      </w:r>
    </w:p>
    <w:p w14:paraId="5C27264D" w14:textId="77777777" w:rsidR="005916AA" w:rsidRDefault="005916AA" w:rsidP="00136DE5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64F53DA6" w14:textId="77777777" w:rsidR="005916AA" w:rsidRDefault="005916AA" w:rsidP="00136DE5">
      <w:pPr>
        <w:numPr>
          <w:ilvl w:val="0"/>
          <w:numId w:val="6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 możliwości odzyskania części użytecznych, </w:t>
      </w:r>
      <w:r w:rsidR="00D8417C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omisja sporządza </w:t>
      </w:r>
      <w:r w:rsidR="00D8417C">
        <w:rPr>
          <w:rFonts w:ascii="Times New Roman" w:eastAsia="Times New Roman" w:hAnsi="Times New Roman" w:cs="Times New Roman"/>
          <w:sz w:val="24"/>
        </w:rPr>
        <w:t>rejestr</w:t>
      </w:r>
      <w:r>
        <w:rPr>
          <w:rFonts w:ascii="Times New Roman" w:eastAsia="Times New Roman" w:hAnsi="Times New Roman" w:cs="Times New Roman"/>
          <w:sz w:val="24"/>
        </w:rPr>
        <w:t xml:space="preserve"> zgodnie z załącznikiem nr 4 do Instrukcji.</w:t>
      </w:r>
    </w:p>
    <w:p w14:paraId="2F4AF5CD" w14:textId="77777777" w:rsidR="005916AA" w:rsidRDefault="005916AA" w:rsidP="00136DE5">
      <w:pPr>
        <w:spacing w:line="6" w:lineRule="exact"/>
        <w:rPr>
          <w:rFonts w:ascii="Times New Roman" w:eastAsia="Times New Roman" w:hAnsi="Times New Roman" w:cs="Times New Roman"/>
          <w:sz w:val="24"/>
        </w:rPr>
      </w:pPr>
    </w:p>
    <w:p w14:paraId="69C493E9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6B34B3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D195CF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§8</w:t>
      </w:r>
    </w:p>
    <w:p w14:paraId="3F6D1DC9" w14:textId="77777777" w:rsidR="00136DE5" w:rsidRPr="00136DE5" w:rsidRDefault="00136DE5" w:rsidP="00136DE5">
      <w:pPr>
        <w:spacing w:line="0" w:lineRule="atLeast"/>
        <w:jc w:val="center"/>
      </w:pPr>
    </w:p>
    <w:p w14:paraId="581C7DF6" w14:textId="77777777" w:rsidR="005916AA" w:rsidRDefault="005916AA" w:rsidP="00136DE5">
      <w:pPr>
        <w:numPr>
          <w:ilvl w:val="0"/>
          <w:numId w:val="7"/>
        </w:num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Komisja jest odpowiedzialna za prawidłowe zakwalifikowanie do likwidacji majątku rzeczowego oraz za całokształt czynności związanych z </w:t>
      </w:r>
      <w:r w:rsidR="00D8417C">
        <w:rPr>
          <w:rFonts w:ascii="Times New Roman" w:eastAsia="Times New Roman" w:hAnsi="Times New Roman" w:cs="Times New Roman"/>
          <w:sz w:val="24"/>
        </w:rPr>
        <w:t>jego</w:t>
      </w:r>
      <w:r>
        <w:rPr>
          <w:rFonts w:ascii="Times New Roman" w:eastAsia="Times New Roman" w:hAnsi="Times New Roman" w:cs="Times New Roman"/>
          <w:sz w:val="24"/>
        </w:rPr>
        <w:t xml:space="preserve"> likwidacją.</w:t>
      </w:r>
    </w:p>
    <w:p w14:paraId="58192D51" w14:textId="77777777" w:rsidR="005916AA" w:rsidRDefault="005916AA" w:rsidP="00136DE5">
      <w:pPr>
        <w:tabs>
          <w:tab w:val="left" w:pos="284"/>
        </w:tabs>
        <w:spacing w:line="14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58EC6C4B" w14:textId="77777777" w:rsidR="005916AA" w:rsidRDefault="005916AA" w:rsidP="00136DE5">
      <w:pPr>
        <w:tabs>
          <w:tab w:val="left" w:pos="284"/>
        </w:tabs>
        <w:spacing w:line="22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Komisja jest odpowiedzialna za wycenę środka trwałego przeznaczonego do likwidacji.</w:t>
      </w:r>
    </w:p>
    <w:p w14:paraId="01035A5B" w14:textId="77777777" w:rsidR="005916AA" w:rsidRDefault="005916AA" w:rsidP="00136DE5">
      <w:pPr>
        <w:tabs>
          <w:tab w:val="left" w:pos="284"/>
        </w:tabs>
        <w:spacing w:line="2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78AE181E" w14:textId="77777777" w:rsidR="005916AA" w:rsidRDefault="005916AA" w:rsidP="00136DE5">
      <w:pPr>
        <w:numPr>
          <w:ilvl w:val="0"/>
          <w:numId w:val="8"/>
        </w:numPr>
        <w:tabs>
          <w:tab w:val="left" w:pos="284"/>
        </w:tabs>
        <w:spacing w:line="0" w:lineRule="atLeast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Komisja  jest  odpowiedzialna  za  przekazanie  dokumentacji  z  likwidacji</w:t>
      </w:r>
      <w:r>
        <w:t xml:space="preserve"> </w:t>
      </w:r>
      <w:r w:rsidRPr="00942601">
        <w:rPr>
          <w:rFonts w:ascii="Times New Roman" w:eastAsia="Times New Roman" w:hAnsi="Times New Roman" w:cs="Times New Roman"/>
          <w:sz w:val="24"/>
        </w:rPr>
        <w:t>środka trwałego właściwym jednostkom organizacyjnym KANS.</w:t>
      </w:r>
    </w:p>
    <w:p w14:paraId="49E0268B" w14:textId="77777777" w:rsidR="005916AA" w:rsidRDefault="005916AA" w:rsidP="00136DE5">
      <w:pPr>
        <w:tabs>
          <w:tab w:val="left" w:pos="284"/>
        </w:tabs>
        <w:spacing w:line="5" w:lineRule="exact"/>
        <w:ind w:left="284" w:hanging="284"/>
        <w:rPr>
          <w:rFonts w:ascii="Times New Roman" w:eastAsia="Times New Roman" w:hAnsi="Times New Roman" w:cs="Times New Roman"/>
          <w:sz w:val="24"/>
        </w:rPr>
      </w:pPr>
    </w:p>
    <w:p w14:paraId="37337A3D" w14:textId="77777777" w:rsidR="005916AA" w:rsidRDefault="005916AA" w:rsidP="00136DE5">
      <w:pPr>
        <w:tabs>
          <w:tab w:val="left" w:pos="284"/>
        </w:tabs>
        <w:spacing w:line="0" w:lineRule="atLeast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CE54489" w14:textId="77777777" w:rsidR="005916AA" w:rsidRDefault="005916AA" w:rsidP="00136DE5">
      <w:pPr>
        <w:tabs>
          <w:tab w:val="left" w:pos="284"/>
        </w:tabs>
        <w:spacing w:line="0" w:lineRule="atLeast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§9</w:t>
      </w:r>
    </w:p>
    <w:p w14:paraId="12831576" w14:textId="77777777" w:rsidR="00136DE5" w:rsidRDefault="00136DE5" w:rsidP="00136DE5">
      <w:pPr>
        <w:tabs>
          <w:tab w:val="left" w:pos="284"/>
        </w:tabs>
        <w:spacing w:line="0" w:lineRule="atLeast"/>
        <w:ind w:left="284" w:hanging="284"/>
        <w:jc w:val="center"/>
      </w:pPr>
    </w:p>
    <w:p w14:paraId="49DB139A" w14:textId="77777777" w:rsidR="005916AA" w:rsidRDefault="005916AA" w:rsidP="00136DE5">
      <w:pPr>
        <w:spacing w:line="7" w:lineRule="exact"/>
        <w:rPr>
          <w:rFonts w:ascii="Times New Roman" w:eastAsia="Times New Roman" w:hAnsi="Times New Roman" w:cs="Times New Roman"/>
          <w:b/>
          <w:sz w:val="24"/>
        </w:rPr>
      </w:pPr>
    </w:p>
    <w:p w14:paraId="748BDC93" w14:textId="77777777" w:rsidR="005916AA" w:rsidRDefault="005916AA" w:rsidP="00136DE5">
      <w:pPr>
        <w:spacing w:line="228" w:lineRule="auto"/>
        <w:ind w:left="1"/>
        <w:jc w:val="both"/>
      </w:pPr>
      <w:r>
        <w:rPr>
          <w:rFonts w:ascii="Times New Roman" w:eastAsia="Times New Roman" w:hAnsi="Times New Roman" w:cs="Times New Roman"/>
          <w:sz w:val="24"/>
        </w:rPr>
        <w:t>Protokół z przeprowadzonej likwidacji wraz z odpowiednimi załącznikami, sporządza się w 3 egzemplarzach po jednym egzemplarzu dla: wnioskodawcy, oso</w:t>
      </w:r>
      <w:r w:rsidR="000B5923">
        <w:rPr>
          <w:rFonts w:ascii="Times New Roman" w:eastAsia="Times New Roman" w:hAnsi="Times New Roman" w:cs="Times New Roman"/>
          <w:sz w:val="24"/>
        </w:rPr>
        <w:t>by</w:t>
      </w:r>
      <w:r>
        <w:rPr>
          <w:rFonts w:ascii="Times New Roman" w:eastAsia="Times New Roman" w:hAnsi="Times New Roman" w:cs="Times New Roman"/>
          <w:sz w:val="24"/>
        </w:rPr>
        <w:t>, której powierzono obowiązki związane z ewidencją środków trwałych oraz Komisji.</w:t>
      </w:r>
    </w:p>
    <w:p w14:paraId="3499E73E" w14:textId="77777777" w:rsidR="005916AA" w:rsidRDefault="005916AA" w:rsidP="00136DE5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14:paraId="0F490879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D6C05A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9E37F3" w14:textId="77777777" w:rsidR="005916AA" w:rsidRDefault="005916AA" w:rsidP="00136D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§10</w:t>
      </w:r>
    </w:p>
    <w:p w14:paraId="0CD55DD7" w14:textId="77777777" w:rsidR="00136DE5" w:rsidRDefault="00136DE5" w:rsidP="00136DE5">
      <w:pPr>
        <w:spacing w:line="0" w:lineRule="atLeast"/>
        <w:jc w:val="center"/>
      </w:pPr>
    </w:p>
    <w:p w14:paraId="707DBE9E" w14:textId="77777777" w:rsidR="005916AA" w:rsidRDefault="005916AA" w:rsidP="00136DE5">
      <w:pPr>
        <w:spacing w:line="22" w:lineRule="exact"/>
        <w:rPr>
          <w:rFonts w:ascii="Times New Roman" w:eastAsia="Times New Roman" w:hAnsi="Times New Roman" w:cs="Times New Roman"/>
          <w:b/>
          <w:sz w:val="24"/>
        </w:rPr>
      </w:pPr>
    </w:p>
    <w:p w14:paraId="2306B879" w14:textId="77777777" w:rsidR="005916AA" w:rsidRDefault="005916AA" w:rsidP="00136DE5">
      <w:pPr>
        <w:spacing w:line="228" w:lineRule="auto"/>
        <w:ind w:left="1"/>
      </w:pPr>
      <w:r>
        <w:rPr>
          <w:rFonts w:ascii="Times New Roman" w:eastAsia="Times New Roman" w:hAnsi="Times New Roman" w:cs="Times New Roman"/>
          <w:sz w:val="24"/>
        </w:rPr>
        <w:t>Instrukcję stosuje się odpowiednio do kasacji materiałów zniszczonych w wyniku zdarzeń losowych.</w:t>
      </w:r>
    </w:p>
    <w:sectPr w:rsidR="005916AA" w:rsidSect="00BD0DC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1822A7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multilevel"/>
    <w:tmpl w:val="2106449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BF70AE18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05"/>
    <w:multiLevelType w:val="singleLevel"/>
    <w:tmpl w:val="8D1C16D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7"/>
    <w:multiLevelType w:val="singleLevel"/>
    <w:tmpl w:val="92EE605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00000008"/>
    <w:multiLevelType w:val="singleLevel"/>
    <w:tmpl w:val="552E45B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9"/>
    <w:multiLevelType w:val="singleLevel"/>
    <w:tmpl w:val="0966CAD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0000000A"/>
    <w:multiLevelType w:val="singleLevel"/>
    <w:tmpl w:val="44C2318E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5F7F6784"/>
    <w:multiLevelType w:val="hybridMultilevel"/>
    <w:tmpl w:val="F9B4F914"/>
    <w:lvl w:ilvl="0" w:tplc="1056FA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C1DD0"/>
    <w:multiLevelType w:val="hybridMultilevel"/>
    <w:tmpl w:val="A28EA2AC"/>
    <w:lvl w:ilvl="0" w:tplc="3D7E63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AA"/>
    <w:rsid w:val="000B5923"/>
    <w:rsid w:val="00136DE5"/>
    <w:rsid w:val="001B3874"/>
    <w:rsid w:val="004A264D"/>
    <w:rsid w:val="005916AA"/>
    <w:rsid w:val="005D6055"/>
    <w:rsid w:val="007471DE"/>
    <w:rsid w:val="007825AD"/>
    <w:rsid w:val="00864A51"/>
    <w:rsid w:val="00867E79"/>
    <w:rsid w:val="00AA264A"/>
    <w:rsid w:val="00BD0DCA"/>
    <w:rsid w:val="00D8417C"/>
    <w:rsid w:val="00DB7308"/>
    <w:rsid w:val="00F429C9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B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6A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6AA"/>
    <w:pPr>
      <w:ind w:left="708"/>
    </w:pPr>
    <w:rPr>
      <w:rFonts w:cs="Mangal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874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874"/>
    <w:rPr>
      <w:rFonts w:ascii="Calibri" w:eastAsia="Calibri" w:hAnsi="Calibri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874"/>
    <w:rPr>
      <w:rFonts w:ascii="Calibri" w:eastAsia="Calibri" w:hAnsi="Calibri" w:cs="Mangal"/>
      <w:b/>
      <w:bCs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87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874"/>
    <w:rPr>
      <w:rFonts w:ascii="Segoe UI" w:eastAsia="Calibri" w:hAnsi="Segoe UI" w:cs="Mangal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6A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6AA"/>
    <w:pPr>
      <w:ind w:left="708"/>
    </w:pPr>
    <w:rPr>
      <w:rFonts w:cs="Mangal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874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874"/>
    <w:rPr>
      <w:rFonts w:ascii="Calibri" w:eastAsia="Calibri" w:hAnsi="Calibri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874"/>
    <w:rPr>
      <w:rFonts w:ascii="Calibri" w:eastAsia="Calibri" w:hAnsi="Calibri" w:cs="Mangal"/>
      <w:b/>
      <w:bCs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87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874"/>
    <w:rPr>
      <w:rFonts w:ascii="Segoe UI" w:eastAsia="Calibr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Gątnicka</dc:creator>
  <cp:lastModifiedBy>Agnieszka Popek</cp:lastModifiedBy>
  <cp:revision>3</cp:revision>
  <cp:lastPrinted>2022-07-08T07:40:00Z</cp:lastPrinted>
  <dcterms:created xsi:type="dcterms:W3CDTF">2022-07-20T08:47:00Z</dcterms:created>
  <dcterms:modified xsi:type="dcterms:W3CDTF">2022-07-20T08:48:00Z</dcterms:modified>
</cp:coreProperties>
</file>